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E" w:rsidRDefault="005929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9EE" w:rsidRDefault="005929EE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29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29EE" w:rsidRDefault="005929EE">
            <w:pPr>
              <w:pStyle w:val="ConsPlusNormal"/>
              <w:outlineLvl w:val="0"/>
            </w:pPr>
            <w:r>
              <w:t>30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29EE" w:rsidRDefault="005929EE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5929EE" w:rsidRDefault="00592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jc w:val="center"/>
      </w:pPr>
      <w:r>
        <w:t>НОВГОРОДСКАЯ ОБЛАСТЬ</w:t>
      </w:r>
    </w:p>
    <w:p w:rsidR="005929EE" w:rsidRDefault="005929EE">
      <w:pPr>
        <w:pStyle w:val="ConsPlusTitle"/>
        <w:jc w:val="center"/>
      </w:pPr>
    </w:p>
    <w:p w:rsidR="005929EE" w:rsidRDefault="005929EE">
      <w:pPr>
        <w:pStyle w:val="ConsPlusTitle"/>
        <w:jc w:val="center"/>
      </w:pPr>
      <w:r>
        <w:t>ОБЛАСТНОЙ ЗАКОН</w:t>
      </w:r>
    </w:p>
    <w:p w:rsidR="005929EE" w:rsidRDefault="005929EE">
      <w:pPr>
        <w:pStyle w:val="ConsPlusTitle"/>
        <w:jc w:val="center"/>
      </w:pPr>
    </w:p>
    <w:p w:rsidR="005929EE" w:rsidRDefault="005929EE">
      <w:pPr>
        <w:pStyle w:val="ConsPlusTitle"/>
        <w:jc w:val="center"/>
      </w:pPr>
      <w:r>
        <w:t>ОБ ОКАЗАНИИ БЕСПЛАТНОЙ ЮРИДИЧЕСКОЙ ПОМОЩИ</w:t>
      </w:r>
    </w:p>
    <w:p w:rsidR="005929EE" w:rsidRDefault="005929EE">
      <w:pPr>
        <w:pStyle w:val="ConsPlusTitle"/>
        <w:jc w:val="center"/>
      </w:pPr>
      <w:r>
        <w:t>НА ТЕРРИТОРИИ НОВГОРОДСКОЙ ОБЛАСТИ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jc w:val="right"/>
      </w:pPr>
      <w:proofErr w:type="gramStart"/>
      <w:r>
        <w:t>Принят</w:t>
      </w:r>
      <w:proofErr w:type="gramEnd"/>
    </w:p>
    <w:p w:rsidR="005929EE" w:rsidRDefault="005929EE">
      <w:pPr>
        <w:pStyle w:val="ConsPlusNormal"/>
        <w:jc w:val="right"/>
      </w:pPr>
      <w:r>
        <w:t>Постановлением</w:t>
      </w:r>
    </w:p>
    <w:p w:rsidR="005929EE" w:rsidRDefault="005929EE">
      <w:pPr>
        <w:pStyle w:val="ConsPlusNormal"/>
        <w:jc w:val="right"/>
      </w:pPr>
      <w:r>
        <w:t>Новгородской областной Думы</w:t>
      </w:r>
    </w:p>
    <w:p w:rsidR="005929EE" w:rsidRDefault="005929EE">
      <w:pPr>
        <w:pStyle w:val="ConsPlusNormal"/>
        <w:jc w:val="right"/>
      </w:pPr>
      <w:r>
        <w:t>от 23.05.2012 N 181-5 ОД</w:t>
      </w:r>
    </w:p>
    <w:p w:rsidR="005929EE" w:rsidRDefault="005929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29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EE" w:rsidRDefault="005929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6" w:history="1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27.05.2013 </w:t>
            </w:r>
            <w:hyperlink r:id="rId7" w:history="1">
              <w:r>
                <w:rPr>
                  <w:color w:val="0000FF"/>
                </w:rPr>
                <w:t>N 269-ОЗ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8" w:history="1">
              <w:r>
                <w:rPr>
                  <w:color w:val="0000FF"/>
                </w:rPr>
                <w:t>N 602-ОЗ</w:t>
              </w:r>
            </w:hyperlink>
            <w:r>
              <w:rPr>
                <w:color w:val="392C69"/>
              </w:rPr>
              <w:t>,</w:t>
            </w:r>
          </w:p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9" w:history="1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0" w:history="1">
              <w:r>
                <w:rPr>
                  <w:color w:val="0000FF"/>
                </w:rPr>
                <w:t>N 326-ОЗ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1" w:history="1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proofErr w:type="gramStart"/>
      <w:r>
        <w:t xml:space="preserve">Настоящий областной закон принят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помощи),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31 мая 2002 года</w:t>
      </w:r>
      <w:proofErr w:type="gramEnd"/>
      <w:r>
        <w:t xml:space="preserve">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bookmarkStart w:id="0" w:name="P22"/>
      <w:bookmarkEnd w:id="0"/>
      <w:r>
        <w:t>Статья 1. Категории граждан, имеющие право на получение бесплатной юридической помощи и случаи предоставления такой помощи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hyperlink r:id="rId15" w:history="1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 в случаях, указанных в </w:t>
      </w:r>
      <w:hyperlink r:id="rId16" w:history="1">
        <w:r>
          <w:rPr>
            <w:color w:val="0000FF"/>
          </w:rPr>
          <w:t>статьях 20</w:t>
        </w:r>
      </w:hyperlink>
      <w:r>
        <w:t xml:space="preserve"> и </w:t>
      </w:r>
      <w:hyperlink r:id="rId17" w:history="1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Дополнительно право на получение бесплатной юридической помощи имеют следующие категории граждан:</w:t>
      </w:r>
    </w:p>
    <w:p w:rsidR="005929EE" w:rsidRDefault="005929EE">
      <w:pPr>
        <w:pStyle w:val="ConsPlusNormal"/>
        <w:jc w:val="both"/>
      </w:pPr>
      <w:r>
        <w:t xml:space="preserve">(абзац введен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1) женщины, имеющие детей в возрасте до трех лет;</w:t>
      </w:r>
    </w:p>
    <w:p w:rsidR="005929EE" w:rsidRDefault="005929EE">
      <w:pPr>
        <w:pStyle w:val="ConsPlusNormal"/>
        <w:jc w:val="both"/>
      </w:pPr>
      <w:r>
        <w:t xml:space="preserve">(п. 1 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01.07.2019 N 429-ОЗ)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2) неработающие граждане, являющиеся инвалидами III группы;</w:t>
      </w:r>
    </w:p>
    <w:p w:rsidR="005929EE" w:rsidRDefault="005929EE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Областным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по следующим вопросам:</w:t>
      </w:r>
    </w:p>
    <w:p w:rsidR="005929EE" w:rsidRDefault="005929E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Областным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lastRenderedPageBreak/>
        <w:t>а) оформление разрешительных документов для пребывания (проживания) на территории области;</w:t>
      </w:r>
    </w:p>
    <w:p w:rsidR="005929EE" w:rsidRDefault="005929EE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б) прием в гражданство Российской Федерации;</w:t>
      </w:r>
    </w:p>
    <w:p w:rsidR="005929EE" w:rsidRDefault="005929EE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</w:p>
    <w:p w:rsidR="005929EE" w:rsidRDefault="005929EE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г) оформление патентов, разрешений на осуществление трудовой деятельности;</w:t>
      </w:r>
    </w:p>
    <w:p w:rsidR="005929EE" w:rsidRDefault="005929EE">
      <w:pPr>
        <w:pStyle w:val="ConsPlusNormal"/>
        <w:jc w:val="both"/>
      </w:pPr>
      <w:r>
        <w:t xml:space="preserve">(пп. "г" введен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5929EE" w:rsidRDefault="005929E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5929EE" w:rsidRDefault="005929EE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Областным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6) родители, имеющие трех и более несовершеннолетних детей;</w:t>
      </w:r>
    </w:p>
    <w:p w:rsidR="005929EE" w:rsidRDefault="005929EE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Новгородской области от 26.11.2018 N 326-ОЗ)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 xml:space="preserve">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929EE" w:rsidRDefault="005929EE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5929EE" w:rsidRDefault="005929EE">
      <w:pPr>
        <w:pStyle w:val="ConsPlusNormal"/>
        <w:spacing w:before="220"/>
        <w:ind w:firstLine="540"/>
        <w:jc w:val="both"/>
      </w:pPr>
      <w:proofErr w:type="gramStart"/>
      <w:r>
        <w:t xml:space="preserve">8) граждане, являющиеся участниками долевого строительства, нуждающиеся в защите, в соответствии с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 долевого строительства многоквартирных домов и жилых домов блокированной застройки, состоящих из трех и более блоков, на территории Новгородской области", - по вопросам, связанным с исполнением заключенного ими договора участия в долевом строительстве;</w:t>
      </w:r>
      <w:proofErr w:type="gramEnd"/>
    </w:p>
    <w:p w:rsidR="005929EE" w:rsidRDefault="005929EE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Областным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</w:p>
    <w:p w:rsidR="005929EE" w:rsidRDefault="005929EE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10) безработные граждане, зарегистрированные в органах службы занятости.</w:t>
      </w:r>
    </w:p>
    <w:p w:rsidR="005929EE" w:rsidRDefault="005929EE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Областным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</w:p>
    <w:p w:rsidR="005929EE" w:rsidRDefault="005929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2. Полномочия областной Думы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К полномочиям областной Думы относится издание областных законов и иных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3. Полномочия Правительства Новгородской области</w:t>
      </w:r>
    </w:p>
    <w:p w:rsidR="005929EE" w:rsidRDefault="005929EE">
      <w:pPr>
        <w:pStyle w:val="ConsPlusNormal"/>
        <w:ind w:firstLine="540"/>
        <w:jc w:val="both"/>
      </w:pPr>
      <w:r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К полномочиям Правительства Новгородской области относятся:</w:t>
      </w:r>
    </w:p>
    <w:p w:rsidR="005929EE" w:rsidRDefault="005929EE">
      <w:pPr>
        <w:pStyle w:val="ConsPlusNormal"/>
        <w:jc w:val="both"/>
      </w:pPr>
      <w:r>
        <w:t xml:space="preserve">(в ред. Областного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 xml:space="preserve">4)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области в пределах полномочий,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5) определение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4. Оказание бесплатной юридической помощи адвокатами</w:t>
      </w:r>
    </w:p>
    <w:p w:rsidR="005929EE" w:rsidRDefault="005929EE">
      <w:pPr>
        <w:pStyle w:val="ConsPlusNormal"/>
        <w:ind w:firstLine="540"/>
        <w:jc w:val="both"/>
      </w:pPr>
      <w:r>
        <w:t xml:space="preserve">(в ред. Областного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hyperlink r:id="rId40" w:history="1">
        <w:r>
          <w:rPr>
            <w:color w:val="0000FF"/>
          </w:rPr>
          <w:t>статьей 18</w:t>
        </w:r>
      </w:hyperlink>
      <w:r>
        <w:t xml:space="preserve"> Федерального закона "О бесплатной юридической помощи в Российской Федерации" и настоящим областным законом.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2. Адвокаты наделены правом </w:t>
      </w:r>
      <w:proofErr w:type="gramStart"/>
      <w:r>
        <w:t>участвовать</w:t>
      </w:r>
      <w:proofErr w:type="gramEnd"/>
      <w:r>
        <w:t xml:space="preserve"> в государственной системе бесплатной юридической помощи в соответствии с положениями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и порядком, установленном настоящим областным законом.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3. Для получения бесплатной юридической помощи адвокатов граждане, указанные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областного закона, представляют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134" w:history="1">
        <w:r>
          <w:rPr>
            <w:color w:val="0000FF"/>
          </w:rPr>
          <w:t>оплата</w:t>
        </w:r>
      </w:hyperlink>
      <w:r>
        <w:t xml:space="preserve"> осуществляется с учетом фактически оказанной юридической помощи исходя из размера согласно приложению 1 к настоящему областному закону.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bookmarkStart w:id="1" w:name="P89"/>
      <w:bookmarkEnd w:id="1"/>
      <w:r>
        <w:t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 xml:space="preserve">1) </w:t>
      </w:r>
      <w:hyperlink w:anchor="P175" w:history="1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hyperlink w:anchor="P89" w:history="1">
        <w:r>
          <w:rPr>
            <w:color w:val="0000FF"/>
          </w:rPr>
          <w:t>части 2</w:t>
        </w:r>
      </w:hyperlink>
      <w:r>
        <w:t xml:space="preserve"> настоящей статьи документов.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4. Адвокатам, участвующим в системе государственной бесплатной юридической помощи, компенсируются расходы на оказание такой помощи.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В состав расходов, подлежащих компенсации за счет средств областного бюджета, входят: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1) 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 xml:space="preserve">2) стоимость проезда в связи с осуществлением оказания юридической помощи, 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hyperlink w:anchor="P212" w:history="1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hyperlink w:anchor="P212" w:history="1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5. Компенсация расходов, предусмотренных настоящей статьей, осуществляется в порядке, установленном Правительством Новгородской области.</w:t>
      </w:r>
    </w:p>
    <w:p w:rsidR="005929EE" w:rsidRDefault="005929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proofErr w:type="gramStart"/>
      <w:r>
        <w:t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  <w:proofErr w:type="gramEnd"/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 xml:space="preserve">Статья 7. Исключена. - Областной </w:t>
      </w:r>
      <w:hyperlink r:id="rId43" w:history="1">
        <w:r>
          <w:rPr>
            <w:color w:val="0000FF"/>
          </w:rPr>
          <w:t>закон</w:t>
        </w:r>
      </w:hyperlink>
      <w:r>
        <w:t xml:space="preserve"> Новгородской области от 27.05.2013 N 269-ОЗ.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 xml:space="preserve">Статья 8. О признании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44" w:history="1">
        <w:r>
          <w:rPr>
            <w:color w:val="0000FF"/>
          </w:rPr>
          <w:t>закон</w:t>
        </w:r>
      </w:hyperlink>
      <w: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jc w:val="right"/>
      </w:pPr>
      <w:r>
        <w:t>Губернатор области</w:t>
      </w:r>
    </w:p>
    <w:p w:rsidR="005929EE" w:rsidRDefault="005929EE">
      <w:pPr>
        <w:pStyle w:val="ConsPlusNormal"/>
        <w:jc w:val="right"/>
      </w:pPr>
      <w:r>
        <w:t>С.Г.МИТИН</w:t>
      </w:r>
    </w:p>
    <w:p w:rsidR="005929EE" w:rsidRDefault="005929EE">
      <w:pPr>
        <w:pStyle w:val="ConsPlusNormal"/>
      </w:pPr>
      <w:r>
        <w:t>Великий Новгород</w:t>
      </w:r>
    </w:p>
    <w:p w:rsidR="005929EE" w:rsidRDefault="005929EE">
      <w:pPr>
        <w:pStyle w:val="ConsPlusNormal"/>
        <w:spacing w:before="220"/>
      </w:pPr>
      <w:r>
        <w:t>30 мая 2012 года</w:t>
      </w:r>
    </w:p>
    <w:p w:rsidR="005929EE" w:rsidRDefault="005929EE">
      <w:pPr>
        <w:pStyle w:val="ConsPlusNormal"/>
        <w:spacing w:before="220"/>
      </w:pPr>
      <w:r>
        <w:t>N 74-ОЗ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jc w:val="right"/>
        <w:outlineLvl w:val="0"/>
      </w:pPr>
      <w:r>
        <w:t>Приложение 1</w:t>
      </w:r>
    </w:p>
    <w:p w:rsidR="005929EE" w:rsidRDefault="005929EE">
      <w:pPr>
        <w:pStyle w:val="ConsPlusNormal"/>
        <w:jc w:val="right"/>
      </w:pPr>
      <w:r>
        <w:t>к областному закону</w:t>
      </w:r>
    </w:p>
    <w:p w:rsidR="005929EE" w:rsidRDefault="005929EE">
      <w:pPr>
        <w:pStyle w:val="ConsPlusNormal"/>
        <w:jc w:val="right"/>
      </w:pPr>
      <w:r>
        <w:t xml:space="preserve">"Об оказании </w:t>
      </w:r>
      <w:proofErr w:type="gramStart"/>
      <w:r>
        <w:t>бесплатной</w:t>
      </w:r>
      <w:proofErr w:type="gramEnd"/>
    </w:p>
    <w:p w:rsidR="005929EE" w:rsidRDefault="005929EE">
      <w:pPr>
        <w:pStyle w:val="ConsPlusNormal"/>
        <w:jc w:val="right"/>
      </w:pPr>
      <w:r>
        <w:t>юридической помощи на территории</w:t>
      </w:r>
    </w:p>
    <w:p w:rsidR="005929EE" w:rsidRDefault="005929EE">
      <w:pPr>
        <w:pStyle w:val="ConsPlusNormal"/>
        <w:jc w:val="right"/>
      </w:pPr>
      <w:r>
        <w:t>Новгородской области"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jc w:val="center"/>
      </w:pPr>
      <w:bookmarkStart w:id="2" w:name="P134"/>
      <w:bookmarkEnd w:id="2"/>
      <w:r>
        <w:t>ОПЛАТА ЗА ОКАЗАННУЮ АДВОКАТОМ БЕСПЛАТНУЮ ЮРИДИЧЕСКУЮ ПОМОЩЬ</w:t>
      </w:r>
    </w:p>
    <w:p w:rsidR="005929EE" w:rsidRDefault="005929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29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</w:tr>
    </w:tbl>
    <w:p w:rsidR="005929EE" w:rsidRDefault="005929E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71"/>
      </w:tblGrid>
      <w:tr w:rsidR="005929EE">
        <w:tc>
          <w:tcPr>
            <w:tcW w:w="510" w:type="dxa"/>
            <w:vAlign w:val="center"/>
          </w:tcPr>
          <w:p w:rsidR="005929EE" w:rsidRDefault="005929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Align w:val="center"/>
          </w:tcPr>
          <w:p w:rsidR="005929EE" w:rsidRDefault="005929EE">
            <w:pPr>
              <w:pStyle w:val="ConsPlusNormal"/>
              <w:jc w:val="center"/>
            </w:pPr>
            <w:r>
              <w:t>Вид юридической помощи</w:t>
            </w:r>
          </w:p>
        </w:tc>
        <w:tc>
          <w:tcPr>
            <w:tcW w:w="1871" w:type="dxa"/>
            <w:vAlign w:val="center"/>
          </w:tcPr>
          <w:p w:rsidR="005929EE" w:rsidRDefault="005929EE">
            <w:pPr>
              <w:pStyle w:val="ConsPlusNormal"/>
              <w:jc w:val="center"/>
            </w:pPr>
            <w:r>
              <w:t>Размер оплаты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3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Правовая консультация в устной форме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350 рублей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Правовая консультация в письменной форме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450 рублей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500 рублей за один документ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700 рублей за один документ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Представление интересов гражданина в судах,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1400 рублей за один день</w:t>
            </w:r>
          </w:p>
        </w:tc>
      </w:tr>
      <w:tr w:rsidR="005929EE">
        <w:tc>
          <w:tcPr>
            <w:tcW w:w="510" w:type="dxa"/>
          </w:tcPr>
          <w:p w:rsidR="005929EE" w:rsidRDefault="005929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5929EE" w:rsidRDefault="005929EE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5929EE" w:rsidRDefault="005929EE">
            <w:pPr>
              <w:pStyle w:val="ConsPlusNormal"/>
              <w:jc w:val="center"/>
            </w:pPr>
            <w:r>
              <w:t>900 рублей за один день</w:t>
            </w:r>
          </w:p>
        </w:tc>
      </w:tr>
    </w:tbl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jc w:val="right"/>
        <w:outlineLvl w:val="0"/>
      </w:pPr>
      <w:r>
        <w:t>Приложение 2</w:t>
      </w:r>
    </w:p>
    <w:p w:rsidR="005929EE" w:rsidRDefault="005929EE">
      <w:pPr>
        <w:pStyle w:val="ConsPlusNormal"/>
        <w:jc w:val="right"/>
      </w:pPr>
      <w:r>
        <w:t>к областному закону</w:t>
      </w:r>
    </w:p>
    <w:p w:rsidR="005929EE" w:rsidRDefault="005929EE">
      <w:pPr>
        <w:pStyle w:val="ConsPlusNormal"/>
        <w:jc w:val="right"/>
      </w:pPr>
      <w:r>
        <w:t xml:space="preserve">"Об оказании </w:t>
      </w:r>
      <w:proofErr w:type="gramStart"/>
      <w:r>
        <w:t>бесплатной</w:t>
      </w:r>
      <w:proofErr w:type="gramEnd"/>
    </w:p>
    <w:p w:rsidR="005929EE" w:rsidRDefault="005929EE">
      <w:pPr>
        <w:pStyle w:val="ConsPlusNormal"/>
        <w:jc w:val="right"/>
      </w:pPr>
      <w:r>
        <w:t>юридической помощи на территории</w:t>
      </w:r>
    </w:p>
    <w:p w:rsidR="005929EE" w:rsidRDefault="005929EE">
      <w:pPr>
        <w:pStyle w:val="ConsPlusNormal"/>
        <w:jc w:val="right"/>
      </w:pPr>
      <w:r>
        <w:t>Новгородской области"</w:t>
      </w:r>
    </w:p>
    <w:p w:rsidR="005929EE" w:rsidRDefault="005929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29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EE" w:rsidRDefault="005929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4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</w:tr>
    </w:tbl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nformat"/>
        <w:jc w:val="both"/>
      </w:pPr>
      <w:bookmarkStart w:id="3" w:name="P175"/>
      <w:bookmarkEnd w:id="3"/>
      <w:r>
        <w:t xml:space="preserve">                                    Акт</w:t>
      </w:r>
    </w:p>
    <w:p w:rsidR="005929EE" w:rsidRDefault="005929EE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:rsidR="005929EE" w:rsidRDefault="005929EE">
      <w:pPr>
        <w:pStyle w:val="ConsPlusNonformat"/>
        <w:jc w:val="both"/>
      </w:pPr>
    </w:p>
    <w:p w:rsidR="005929EE" w:rsidRDefault="005929EE">
      <w:pPr>
        <w:pStyle w:val="ConsPlusNonformat"/>
        <w:jc w:val="both"/>
      </w:pPr>
      <w:r>
        <w:t>Период: ___________________________________________</w:t>
      </w:r>
    </w:p>
    <w:p w:rsidR="005929EE" w:rsidRDefault="005929E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Сумма возмещения за счет средств областного бюджета (руб.)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В том числе по виду помощи: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устная консультация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письменная консультация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  <w:tr w:rsidR="005929EE">
        <w:tc>
          <w:tcPr>
            <w:tcW w:w="7767" w:type="dxa"/>
          </w:tcPr>
          <w:p w:rsidR="005929EE" w:rsidRDefault="005929EE">
            <w:pPr>
              <w:pStyle w:val="ConsPlusNormal"/>
            </w:pPr>
            <w:r>
              <w:t>Итого к оплате по выставленному счету (руб.)</w:t>
            </w:r>
          </w:p>
        </w:tc>
        <w:tc>
          <w:tcPr>
            <w:tcW w:w="1304" w:type="dxa"/>
          </w:tcPr>
          <w:p w:rsidR="005929EE" w:rsidRDefault="005929EE">
            <w:pPr>
              <w:pStyle w:val="ConsPlusNormal"/>
            </w:pPr>
          </w:p>
        </w:tc>
      </w:tr>
    </w:tbl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nformat"/>
        <w:jc w:val="both"/>
      </w:pPr>
      <w:r>
        <w:t>Адвокат ________________________________________   ________________________</w:t>
      </w:r>
    </w:p>
    <w:p w:rsidR="005929EE" w:rsidRDefault="005929EE">
      <w:pPr>
        <w:pStyle w:val="ConsPlusNonformat"/>
        <w:jc w:val="both"/>
      </w:pPr>
      <w:r>
        <w:t xml:space="preserve">                        (ФИО)                              (подпись)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jc w:val="right"/>
        <w:outlineLvl w:val="0"/>
      </w:pPr>
      <w:r>
        <w:t>Приложение 3</w:t>
      </w:r>
    </w:p>
    <w:p w:rsidR="005929EE" w:rsidRDefault="005929EE">
      <w:pPr>
        <w:pStyle w:val="ConsPlusNormal"/>
        <w:jc w:val="right"/>
      </w:pPr>
      <w:r>
        <w:t>к областному закону</w:t>
      </w:r>
    </w:p>
    <w:p w:rsidR="005929EE" w:rsidRDefault="005929EE">
      <w:pPr>
        <w:pStyle w:val="ConsPlusNormal"/>
        <w:jc w:val="right"/>
      </w:pPr>
      <w:r>
        <w:t xml:space="preserve">"Об оказании </w:t>
      </w:r>
      <w:proofErr w:type="gramStart"/>
      <w:r>
        <w:t>бесплатной</w:t>
      </w:r>
      <w:proofErr w:type="gramEnd"/>
    </w:p>
    <w:p w:rsidR="005929EE" w:rsidRDefault="005929EE">
      <w:pPr>
        <w:pStyle w:val="ConsPlusNormal"/>
        <w:jc w:val="right"/>
      </w:pPr>
      <w:r>
        <w:t>юридической помощи на территории</w:t>
      </w:r>
    </w:p>
    <w:p w:rsidR="005929EE" w:rsidRDefault="005929EE">
      <w:pPr>
        <w:pStyle w:val="ConsPlusNormal"/>
        <w:jc w:val="right"/>
      </w:pPr>
      <w:r>
        <w:t>Новгородской области"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Title"/>
        <w:jc w:val="center"/>
      </w:pPr>
      <w:bookmarkStart w:id="4" w:name="P212"/>
      <w:bookmarkEnd w:id="4"/>
      <w:r>
        <w:lastRenderedPageBreak/>
        <w:t>НОРМЫ</w:t>
      </w:r>
    </w:p>
    <w:p w:rsidR="005929EE" w:rsidRDefault="005929EE">
      <w:pPr>
        <w:pStyle w:val="ConsPlusTitle"/>
        <w:jc w:val="center"/>
      </w:pPr>
      <w:r>
        <w:t>КОМПЕНСАЦИИ РАСХОДОВ АДВОКАТУ, УЧАСТВУЮЩЕМУ</w:t>
      </w:r>
    </w:p>
    <w:p w:rsidR="005929EE" w:rsidRDefault="005929EE">
      <w:pPr>
        <w:pStyle w:val="ConsPlusTitle"/>
        <w:jc w:val="center"/>
      </w:pPr>
      <w:r>
        <w:t>В ГОСУДАРСТВЕННОЙ СИСТЕМЕ БЕСПЛАТНОЙ ЮРИДИЧЕСКОЙ ПОМОЩИ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1. По проезду: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1) в размере фактических расходов, подтвержденных проездными документами, но не выше стоимости проезда: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б) автомобильным транспортом - в автотранспортном средстве общего пользования (кроме такси);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в размере минимальной стоимости проезда: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б) автомобильным транспортом - в автобусе общего типа.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2. В случае использования личного транспорта (в день):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легковые автомобили с рабочим объемом двигателя: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а) до 2000 куб. см включительно - 40 рублей;</w:t>
      </w:r>
    </w:p>
    <w:p w:rsidR="005929EE" w:rsidRDefault="005929EE">
      <w:pPr>
        <w:pStyle w:val="ConsPlusNormal"/>
        <w:spacing w:before="220"/>
        <w:ind w:firstLine="540"/>
        <w:jc w:val="both"/>
      </w:pPr>
      <w:r>
        <w:t>б) свыше 2000 куб. см - 50 рублей.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  <w:r>
        <w:t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подтверждающих эти расходы, - 12 рублей.</w:t>
      </w: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ind w:firstLine="540"/>
        <w:jc w:val="both"/>
      </w:pPr>
    </w:p>
    <w:p w:rsidR="005929EE" w:rsidRDefault="00592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920" w:rsidRDefault="00483920">
      <w:bookmarkStart w:id="5" w:name="_GoBack"/>
      <w:bookmarkEnd w:id="5"/>
    </w:p>
    <w:sectPr w:rsidR="00483920" w:rsidSect="0093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E"/>
    <w:rsid w:val="00483920"/>
    <w:rsid w:val="005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7B82B58F7FCD1807223EB69685280C362B5387020F6104FF33A40F6076FB01EE3CBBC6F0C5326012CDA31E8D1DD0AE1E7FD2852DSAhAM" TargetMode="External"/><Relationship Id="rId18" Type="http://schemas.openxmlformats.org/officeDocument/2006/relationships/hyperlink" Target="consultantplus://offline/ref=2B7B82B58F7FCD18072220BB80E9770431250E8803066B54AB6CFF52377FF156A973E287B4CC38344389F61B874E9FEA4C6CD18231AA245C63116DS1h4M" TargetMode="External"/><Relationship Id="rId26" Type="http://schemas.openxmlformats.org/officeDocument/2006/relationships/hyperlink" Target="consultantplus://offline/ref=2B7B82B58F7FCD18072220BB80E9770431250E88000F6A5BA16CFF52377FF156A973E287B4CC38344389F713874E9FEA4C6CD18231AA245C63116DS1h4M" TargetMode="External"/><Relationship Id="rId39" Type="http://schemas.openxmlformats.org/officeDocument/2006/relationships/hyperlink" Target="consultantplus://offline/ref=2B7B82B58F7FCD18072220BB80E9770431250E88030F6D54A56CFF52377FF156A973E287B4CC38344389F711874E9FEA4C6CD18231AA245C63116DS1h4M" TargetMode="External"/><Relationship Id="rId21" Type="http://schemas.openxmlformats.org/officeDocument/2006/relationships/hyperlink" Target="consultantplus://offline/ref=2B7B82B58F7FCD18072220BB80E9770431250E8803066B54AB6CFF52377FF156A973E287B4CC38344389F711874E9FEA4C6CD18231AA245C63116DS1h4M" TargetMode="External"/><Relationship Id="rId34" Type="http://schemas.openxmlformats.org/officeDocument/2006/relationships/hyperlink" Target="consultantplus://offline/ref=2B7B82B58F7FCD18072220BB80E9770431250E880F0C6254A26CFF52377FF156A973E287B4CC38344389F716874E9FEA4C6CD18231AA245C63116DS1h4M" TargetMode="External"/><Relationship Id="rId42" Type="http://schemas.openxmlformats.org/officeDocument/2006/relationships/hyperlink" Target="consultantplus://offline/ref=2B7B82B58F7FCD18072220BB80E9770431250E88030F6D54A56CFF52377FF156A973E287B4CC38344389F712874E9FEA4C6CD18231AA245C63116DS1h4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B7B82B58F7FCD18072220BB80E9770431250E88030F6D54A56CFF52377FF156A973E287B4CC38344389F61B874E9FEA4C6CD18231AA245C63116DS1h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7B82B58F7FCD1807223EB69685280C362D508401076104FF33A40F6076FB01EE3CBBC5F0C138374182A242C84FC3AF1E7FD08231A82340S6h1M" TargetMode="External"/><Relationship Id="rId29" Type="http://schemas.openxmlformats.org/officeDocument/2006/relationships/hyperlink" Target="consultantplus://offline/ref=2B7B82B58F7FCD1807223EB69685280C362B5386030B6104FF33A40F6076FB01FC3CE3C9F1C627344497F4138ES1h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7B82B58F7FCD18072220BB80E9770431250E8804066F57A16CFF52377FF156A973E287B4CC38344389F61B874E9FEA4C6CD18231AA245C63116DS1h4M" TargetMode="External"/><Relationship Id="rId11" Type="http://schemas.openxmlformats.org/officeDocument/2006/relationships/hyperlink" Target="consultantplus://offline/ref=2B7B82B58F7FCD18072220BB80E9770431250E880F0C6254A26CFF52377FF156A973E287B4CC38344389F61B874E9FEA4C6CD18231AA245C63116DS1h4M" TargetMode="External"/><Relationship Id="rId24" Type="http://schemas.openxmlformats.org/officeDocument/2006/relationships/hyperlink" Target="consultantplus://offline/ref=2B7B82B58F7FCD18072220BB80E9770431250E8803066B54AB6CFF52377FF156A973E287B4CC38344389F716874E9FEA4C6CD18231AA245C63116DS1h4M" TargetMode="External"/><Relationship Id="rId32" Type="http://schemas.openxmlformats.org/officeDocument/2006/relationships/hyperlink" Target="consultantplus://offline/ref=2B7B82B58F7FCD18072220BB80E9770431250E880F0C6254A26CFF52377FF156A973E287B4CC38344389F710874E9FEA4C6CD18231AA245C63116DS1h4M" TargetMode="External"/><Relationship Id="rId37" Type="http://schemas.openxmlformats.org/officeDocument/2006/relationships/hyperlink" Target="consultantplus://offline/ref=2B7B82B58F7FCD18072220BB80E9770431250E88030F6D54A56CFF52377FF156A973E287B4CC38344389F712874E9FEA4C6CD18231AA245C63116DS1h4M" TargetMode="External"/><Relationship Id="rId40" Type="http://schemas.openxmlformats.org/officeDocument/2006/relationships/hyperlink" Target="consultantplus://offline/ref=2B7B82B58F7FCD1807223EB69685280C362D508401076104FF33A40F6076FB01EE3CBBC5F0C138344B82A242C84FC3AF1E7FD08231A82340S6h1M" TargetMode="External"/><Relationship Id="rId45" Type="http://schemas.openxmlformats.org/officeDocument/2006/relationships/hyperlink" Target="consultantplus://offline/ref=2B7B82B58F7FCD18072220BB80E9770431250E880F0F6E5AA36CFF52377FF156A973E287B4CC38344389F712874E9FEA4C6CD18231AA245C63116DS1h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7B82B58F7FCD1807223EB69685280C362D508401076104FF33A40F6076FB01EE3CBBC5F0C138364282A242C84FC3AF1E7FD08231A82340S6h1M" TargetMode="External"/><Relationship Id="rId23" Type="http://schemas.openxmlformats.org/officeDocument/2006/relationships/hyperlink" Target="consultantplus://offline/ref=2B7B82B58F7FCD18072220BB80E9770431250E8803066B54AB6CFF52377FF156A973E287B4CC38344389F717874E9FEA4C6CD18231AA245C63116DS1h4M" TargetMode="External"/><Relationship Id="rId28" Type="http://schemas.openxmlformats.org/officeDocument/2006/relationships/hyperlink" Target="consultantplus://offline/ref=2B7B82B58F7FCD18072220BB80E9770431250E880F0F6E5AA36CFF52377FF156A973E287B4CC38344389F61A874E9FEA4C6CD18231AA245C63116DS1h4M" TargetMode="External"/><Relationship Id="rId36" Type="http://schemas.openxmlformats.org/officeDocument/2006/relationships/hyperlink" Target="consultantplus://offline/ref=2B7B82B58F7FCD18072220BB80E9770431250E88030F6D54A56CFF52377FF156A973E287B4CC38344389F712874E9FEA4C6CD18231AA245C63116DS1h4M" TargetMode="External"/><Relationship Id="rId10" Type="http://schemas.openxmlformats.org/officeDocument/2006/relationships/hyperlink" Target="consultantplus://offline/ref=2B7B82B58F7FCD18072220BB80E9770431250E880F0F6E5AA36CFF52377FF156A973E287B4CC38344389F61B874E9FEA4C6CD18231AA245C63116DS1h4M" TargetMode="External"/><Relationship Id="rId19" Type="http://schemas.openxmlformats.org/officeDocument/2006/relationships/hyperlink" Target="consultantplus://offline/ref=2B7B82B58F7FCD18072220BB80E9770431250E880F0C6254A26CFF52377FF156A973E287B4CC38344389F61A874E9FEA4C6CD18231AA245C63116DS1h4M" TargetMode="External"/><Relationship Id="rId31" Type="http://schemas.openxmlformats.org/officeDocument/2006/relationships/hyperlink" Target="consultantplus://offline/ref=2B7B82B58F7FCD18072220BB80E9770431250E880F076855A46CFF52377FF156A973E295B49434354497F6149218CEACS1h9M" TargetMode="External"/><Relationship Id="rId44" Type="http://schemas.openxmlformats.org/officeDocument/2006/relationships/hyperlink" Target="consultantplus://offline/ref=2B7B82B58F7FCD18072220BB80E9770431250E88040F6255A56CFF52377FF156A973E295B49434354497F6149218CEACS1h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B82B58F7FCD18072220BB80E9770431250E88000F6A5BA16CFF52377FF156A973E287B4CC38344389F61B874E9FEA4C6CD18231AA245C63116DS1h4M" TargetMode="External"/><Relationship Id="rId14" Type="http://schemas.openxmlformats.org/officeDocument/2006/relationships/hyperlink" Target="consultantplus://offline/ref=2B7B82B58F7FCD1807223EB69685280C362D5987000F6104FF33A40F6076FB01EE3CBBC5F8C1326012CDA31E8D1DD0AE1E7FD2852DSAhAM" TargetMode="External"/><Relationship Id="rId22" Type="http://schemas.openxmlformats.org/officeDocument/2006/relationships/hyperlink" Target="consultantplus://offline/ref=2B7B82B58F7FCD18072220BB80E9770431250E8803066B54AB6CFF52377FF156A973E287B4CC38344389F710874E9FEA4C6CD18231AA245C63116DS1h4M" TargetMode="External"/><Relationship Id="rId27" Type="http://schemas.openxmlformats.org/officeDocument/2006/relationships/hyperlink" Target="consultantplus://offline/ref=2B7B82B58F7FCD18072220BB80E9770431250E88000F6A5BA16CFF52377FF156A973E287B4CC38344389F711874E9FEA4C6CD18231AA245C63116DS1h4M" TargetMode="External"/><Relationship Id="rId30" Type="http://schemas.openxmlformats.org/officeDocument/2006/relationships/hyperlink" Target="consultantplus://offline/ref=2B7B82B58F7FCD18072220BB80E9770431250E880F0C6254A26CFF52377FF156A973E287B4CC38344389F712874E9FEA4C6CD18231AA245C63116DS1h4M" TargetMode="External"/><Relationship Id="rId35" Type="http://schemas.openxmlformats.org/officeDocument/2006/relationships/hyperlink" Target="consultantplus://offline/ref=2B7B82B58F7FCD18072220BB80E9770431250E88030F6D54A56CFF52377FF156A973E287B4CC38344389F61A874E9FEA4C6CD18231AA245C63116DS1h4M" TargetMode="External"/><Relationship Id="rId43" Type="http://schemas.openxmlformats.org/officeDocument/2006/relationships/hyperlink" Target="consultantplus://offline/ref=2B7B82B58F7FCD18072220BB80E9770431250E88030F6D54A56CFF52377FF156A973E287B4CC38344389F714874E9FEA4C6CD18231AA245C63116DS1h4M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2B7B82B58F7FCD18072220BB80E9770431250E8803066B54AB6CFF52377FF156A973E287B4CC38344389F61B874E9FEA4C6CD18231AA245C63116DS1h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7B82B58F7FCD1807223EB69685280C362D508401076104FF33A40F6076FB01EE3CBBC5F0C139354A82A242C84FC3AF1E7FD08231A82340S6h1M" TargetMode="External"/><Relationship Id="rId17" Type="http://schemas.openxmlformats.org/officeDocument/2006/relationships/hyperlink" Target="consultantplus://offline/ref=2B7B82B58F7FCD1807223EB69685280C362D508401076104FF33A40F6076FB01EE3CBBC5F0C138314A82A242C84FC3AF1E7FD08231A82340S6h1M" TargetMode="External"/><Relationship Id="rId25" Type="http://schemas.openxmlformats.org/officeDocument/2006/relationships/hyperlink" Target="consultantplus://offline/ref=2B7B82B58F7FCD18072220BB80E9770431250E8803066B54AB6CFF52377FF156A973E287B4CC38344389F715874E9FEA4C6CD18231AA245C63116DS1h4M" TargetMode="External"/><Relationship Id="rId33" Type="http://schemas.openxmlformats.org/officeDocument/2006/relationships/hyperlink" Target="consultantplus://offline/ref=2B7B82B58F7FCD18072220BB80E9770431250E880F0C6254A26CFF52377FF156A973E287B4CC38344389F717874E9FEA4C6CD18231AA245C63116DS1h4M" TargetMode="External"/><Relationship Id="rId38" Type="http://schemas.openxmlformats.org/officeDocument/2006/relationships/hyperlink" Target="consultantplus://offline/ref=2B7B82B58F7FCD1807223EB69685280C362D508401076104FF33A40F6076FB01EE3CBBC5F0C139314182A242C84FC3AF1E7FD08231A82340S6h1M" TargetMode="External"/><Relationship Id="rId46" Type="http://schemas.openxmlformats.org/officeDocument/2006/relationships/hyperlink" Target="consultantplus://offline/ref=2B7B82B58F7FCD18072220BB80E9770431250E880F0F6E5AA36CFF52377FF156A973E287B4CC38344389F51A874E9FEA4C6CD18231AA245C63116DS1h4M" TargetMode="External"/><Relationship Id="rId20" Type="http://schemas.openxmlformats.org/officeDocument/2006/relationships/hyperlink" Target="consultantplus://offline/ref=2B7B82B58F7FCD18072220BB80E9770431250E8803066B54AB6CFF52377FF156A973E287B4CC38344389F712874E9FEA4C6CD18231AA245C63116DS1h4M" TargetMode="External"/><Relationship Id="rId41" Type="http://schemas.openxmlformats.org/officeDocument/2006/relationships/hyperlink" Target="consultantplus://offline/ref=2B7B82B58F7FCD1807223EB69685280C362D508401076104FF33A40F6076FB01FC3CE3C9F1C627344497F4138ES1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Цветков Владимир Николаевич</cp:lastModifiedBy>
  <cp:revision>1</cp:revision>
  <dcterms:created xsi:type="dcterms:W3CDTF">2020-07-17T12:33:00Z</dcterms:created>
  <dcterms:modified xsi:type="dcterms:W3CDTF">2020-07-17T12:34:00Z</dcterms:modified>
</cp:coreProperties>
</file>